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A27" w:rsidRPr="00A27E78" w:rsidRDefault="00AC2A27" w:rsidP="00AC2A27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A27E7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u w:val="single"/>
          <w:lang w:eastAsia="ru-RU"/>
        </w:rPr>
        <w:t>Методическая тема МО гуманитарного цикла</w:t>
      </w:r>
    </w:p>
    <w:p w:rsidR="00AC2A27" w:rsidRDefault="00AC2A27" w:rsidP="00AC2A27">
      <w:pPr>
        <w:shd w:val="clear" w:color="auto" w:fill="FFFFFF"/>
        <w:spacing w:after="0" w:line="360" w:lineRule="auto"/>
        <w:ind w:left="567"/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</w:pPr>
      <w:proofErr w:type="spellStart"/>
      <w:r w:rsidRPr="00EC703E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Системно-деятельностный</w:t>
      </w:r>
      <w:proofErr w:type="spellEnd"/>
      <w:r w:rsidRPr="00EC703E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 xml:space="preserve"> подход в обучении предметам гуманитарного цикла в реализации основных направлений ФГОС</w:t>
      </w:r>
    </w:p>
    <w:p w:rsidR="00AC2A27" w:rsidRPr="00EC703E" w:rsidRDefault="00AC2A27" w:rsidP="00AC2A27">
      <w:pPr>
        <w:shd w:val="clear" w:color="auto" w:fill="FFFFFF"/>
        <w:spacing w:after="0" w:line="360" w:lineRule="auto"/>
        <w:ind w:left="567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</w:p>
    <w:p w:rsidR="00AC2A27" w:rsidRPr="00A27E78" w:rsidRDefault="00AC2A27" w:rsidP="00AC2A27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A27E7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u w:val="single"/>
          <w:lang w:eastAsia="ru-RU"/>
        </w:rPr>
        <w:t>Цель методической работы</w:t>
      </w:r>
    </w:p>
    <w:p w:rsidR="00AC2A27" w:rsidRDefault="00AC2A27" w:rsidP="00AC2A27">
      <w:pPr>
        <w:shd w:val="clear" w:color="auto" w:fill="FFFFFF"/>
        <w:spacing w:after="0" w:line="360" w:lineRule="auto"/>
        <w:ind w:left="567" w:hanging="567"/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 xml:space="preserve">        </w:t>
      </w:r>
      <w:r w:rsidRPr="00EC703E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Создание оптимальных условий для реализации </w:t>
      </w:r>
      <w:proofErr w:type="spellStart"/>
      <w:r w:rsidRPr="00EC703E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системно-деятельностного</w:t>
      </w:r>
      <w:proofErr w:type="spellEnd"/>
      <w:r w:rsidRPr="00EC703E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 xml:space="preserve"> подхода в обучении предметам гуманитарного цикла в реализации основных направлений ФГОС</w:t>
      </w:r>
    </w:p>
    <w:p w:rsidR="00AC2A27" w:rsidRPr="00EC703E" w:rsidRDefault="00AC2A27" w:rsidP="00AC2A27">
      <w:pPr>
        <w:shd w:val="clear" w:color="auto" w:fill="FFFFFF"/>
        <w:spacing w:after="0" w:line="360" w:lineRule="auto"/>
        <w:ind w:left="567" w:hanging="567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</w:p>
    <w:p w:rsidR="00AC2A27" w:rsidRPr="00A27E78" w:rsidRDefault="00AC2A27" w:rsidP="00AC2A27">
      <w:pPr>
        <w:shd w:val="clear" w:color="auto" w:fill="FFFFFF"/>
        <w:spacing w:after="0" w:line="360" w:lineRule="auto"/>
        <w:ind w:left="567" w:hanging="567"/>
        <w:jc w:val="center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A27E7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u w:val="single"/>
          <w:lang w:eastAsia="ru-RU"/>
        </w:rPr>
        <w:t>Задачи</w:t>
      </w:r>
    </w:p>
    <w:p w:rsidR="00AC2A27" w:rsidRPr="00EC703E" w:rsidRDefault="00AC2A27" w:rsidP="00AC2A27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EC703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Повышение мастерства и квалификации учителей-предметников гуманитарного цикла в соответствии со стандартами нового поколения.</w:t>
      </w:r>
    </w:p>
    <w:p w:rsidR="00AC2A27" w:rsidRPr="00EC703E" w:rsidRDefault="00AC2A27" w:rsidP="00AC2A27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EC703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Проведение нестандартных уроков с использованием современных педагогических технологий с целью повышения познавательного интереса обучающихся к предметам гуманитарного цикла.</w:t>
      </w:r>
    </w:p>
    <w:p w:rsidR="00AC2A27" w:rsidRPr="00EC703E" w:rsidRDefault="00AC2A27" w:rsidP="00AC2A27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EC703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Концентрирование основных сил МО в направлении повышения качества обучения, воспитания и развития школьников.</w:t>
      </w:r>
    </w:p>
    <w:p w:rsidR="00AC2A27" w:rsidRPr="00EC703E" w:rsidRDefault="00AC2A27" w:rsidP="00AC2A27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EC703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Интеграция основного и дополнительного образования в целях раскрытия творческого потенциала обучающихся через уроки и внеклассную работу на основе новых образовательных технологий.</w:t>
      </w:r>
    </w:p>
    <w:p w:rsidR="00AC2A27" w:rsidRPr="00EC703E" w:rsidRDefault="00AC2A27" w:rsidP="00AC2A27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EC703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Повышение профессионального уровня мастерства педагогов через самообразование, использование персональных сайтов, участие в творческих мастерских и интернет сообществах, использование современных технологий, содействие раскрытию творческого потенциала учащихся через уроки и внеклассную работу</w:t>
      </w:r>
      <w:proofErr w:type="gramStart"/>
      <w:r w:rsidRPr="00EC703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..</w:t>
      </w:r>
      <w:proofErr w:type="gramEnd"/>
    </w:p>
    <w:p w:rsidR="00AC2A27" w:rsidRPr="00EC703E" w:rsidRDefault="00AC2A27" w:rsidP="00AC2A27">
      <w:pPr>
        <w:numPr>
          <w:ilvl w:val="0"/>
          <w:numId w:val="1"/>
        </w:numPr>
        <w:shd w:val="clear" w:color="auto" w:fill="FFFFFF"/>
        <w:spacing w:after="0" w:line="360" w:lineRule="auto"/>
        <w:ind w:left="567" w:hanging="567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EC703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Изучение нормативно-правовой, методической базы по внедрению ФГОС.</w:t>
      </w:r>
    </w:p>
    <w:p w:rsidR="00AC2A27" w:rsidRPr="00EC703E" w:rsidRDefault="00AC2A27" w:rsidP="00AC2A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AC2A27" w:rsidRDefault="00AC2A27" w:rsidP="00AC2A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A27" w:rsidRDefault="00AC2A27" w:rsidP="00AC2A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A27" w:rsidRPr="00A27E78" w:rsidRDefault="00AC2A27" w:rsidP="00AC2A27">
      <w:pPr>
        <w:shd w:val="clear" w:color="auto" w:fill="FFFFFF"/>
        <w:spacing w:after="0" w:line="360" w:lineRule="auto"/>
        <w:ind w:left="567" w:hanging="567"/>
        <w:rPr>
          <w:rFonts w:ascii="Arial" w:eastAsia="Times New Roman" w:hAnsi="Arial" w:cs="Arial"/>
          <w:color w:val="000000"/>
          <w:sz w:val="28"/>
          <w:szCs w:val="23"/>
          <w:u w:val="single"/>
          <w:lang w:eastAsia="ru-RU"/>
        </w:rPr>
      </w:pPr>
      <w:r w:rsidRPr="00A27E7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lang w:eastAsia="ru-RU"/>
        </w:rPr>
        <w:lastRenderedPageBreak/>
        <w:t xml:space="preserve">                    </w:t>
      </w:r>
      <w:r w:rsidRPr="00A27E7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u w:val="single"/>
          <w:lang w:eastAsia="ru-RU"/>
        </w:rPr>
        <w:t>Направления деятельности по методической теме:</w:t>
      </w:r>
    </w:p>
    <w:p w:rsidR="00AC2A27" w:rsidRPr="00F60EAF" w:rsidRDefault="00AC2A27" w:rsidP="00AC2A27">
      <w:pPr>
        <w:shd w:val="clear" w:color="auto" w:fill="FFFFFF"/>
        <w:spacing w:after="0" w:line="360" w:lineRule="auto"/>
        <w:ind w:left="567" w:hanging="567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C2A27" w:rsidRPr="00EC703E" w:rsidRDefault="00AC2A27" w:rsidP="00AC2A27">
      <w:pPr>
        <w:numPr>
          <w:ilvl w:val="0"/>
          <w:numId w:val="2"/>
        </w:numPr>
        <w:shd w:val="clear" w:color="auto" w:fill="FFFFFF"/>
        <w:spacing w:after="0" w:line="360" w:lineRule="auto"/>
        <w:ind w:left="567" w:hanging="567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EC703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Применение активных форм обучения. Использование творческих заданий в обучении предметам гуманитарного цикла. Воспитание успехом.</w:t>
      </w:r>
      <w:r w:rsidRPr="00EC703E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 </w:t>
      </w:r>
    </w:p>
    <w:p w:rsidR="00AC2A27" w:rsidRPr="00EC703E" w:rsidRDefault="00AC2A27" w:rsidP="00AC2A27">
      <w:pPr>
        <w:numPr>
          <w:ilvl w:val="0"/>
          <w:numId w:val="2"/>
        </w:numPr>
        <w:shd w:val="clear" w:color="auto" w:fill="FFFFFF"/>
        <w:spacing w:after="0" w:line="360" w:lineRule="auto"/>
        <w:ind w:left="567" w:hanging="567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EC703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Использование учителями ИКТ, исследовательских, проблемных методов обучения, здоровье сберегающих технологий, внеурочной деятельности при организации </w:t>
      </w:r>
      <w:proofErr w:type="spellStart"/>
      <w:r w:rsidRPr="00EC703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системно-деятельностного</w:t>
      </w:r>
      <w:proofErr w:type="spellEnd"/>
      <w:r w:rsidRPr="00EC703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подхода в реализации основных направлений ФГОС.</w:t>
      </w:r>
    </w:p>
    <w:p w:rsidR="00AC2A27" w:rsidRPr="00EC703E" w:rsidRDefault="00AC2A27" w:rsidP="00AC2A27">
      <w:pPr>
        <w:numPr>
          <w:ilvl w:val="0"/>
          <w:numId w:val="2"/>
        </w:numPr>
        <w:shd w:val="clear" w:color="auto" w:fill="FFFFFF"/>
        <w:spacing w:after="0" w:line="360" w:lineRule="auto"/>
        <w:ind w:left="567" w:hanging="567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EC703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Борьба за чистоту  языка, повышение грамотности обучающихся, их техники чтения и осмысления текстов. Умение </w:t>
      </w:r>
      <w:proofErr w:type="gramStart"/>
      <w:r w:rsidRPr="00EC703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обучающихся</w:t>
      </w:r>
      <w:proofErr w:type="gramEnd"/>
      <w:r w:rsidRPr="00EC703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работать с учебным материалом и пополнять свой словарный запас.</w:t>
      </w:r>
    </w:p>
    <w:p w:rsidR="00AC2A27" w:rsidRPr="00EC703E" w:rsidRDefault="00AC2A27" w:rsidP="00AC2A27">
      <w:pPr>
        <w:numPr>
          <w:ilvl w:val="0"/>
          <w:numId w:val="2"/>
        </w:numPr>
        <w:shd w:val="clear" w:color="auto" w:fill="FFFFFF"/>
        <w:spacing w:after="0" w:line="360" w:lineRule="auto"/>
        <w:ind w:left="567" w:hanging="567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EC703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Повышение результативности личностно-ориентированного образования в ходе заседаний МО, </w:t>
      </w:r>
      <w:proofErr w:type="spellStart"/>
      <w:r w:rsidRPr="00EC703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взаимопосещения</w:t>
      </w:r>
      <w:proofErr w:type="spellEnd"/>
      <w:r w:rsidRPr="00EC703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уроков. </w:t>
      </w:r>
      <w:proofErr w:type="gramStart"/>
      <w:r w:rsidRPr="00EC703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Повышение уровня духовно-нравственного и гражданско-патриотического воспитания обучающихся на уроках и во внеурочное время.</w:t>
      </w:r>
      <w:proofErr w:type="gramEnd"/>
    </w:p>
    <w:p w:rsidR="00AC2A27" w:rsidRPr="00F60EAF" w:rsidRDefault="00AC2A27" w:rsidP="00AC2A27">
      <w:pPr>
        <w:shd w:val="clear" w:color="auto" w:fill="FFFFFF"/>
        <w:spacing w:after="0" w:line="360" w:lineRule="auto"/>
        <w:ind w:left="567" w:hanging="567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E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AC2A27" w:rsidRPr="00F60EAF" w:rsidRDefault="00AC2A27" w:rsidP="00AC2A27">
      <w:pPr>
        <w:shd w:val="clear" w:color="auto" w:fill="FFFFFF"/>
        <w:spacing w:after="0" w:line="360" w:lineRule="auto"/>
        <w:ind w:left="567" w:hanging="567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E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AC2A27" w:rsidRPr="00F60EAF" w:rsidRDefault="00AC2A27" w:rsidP="00AC2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E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AC2A27" w:rsidRDefault="00AC2A27" w:rsidP="00AC2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C2A27" w:rsidRPr="00F60EAF" w:rsidRDefault="00AC2A27" w:rsidP="00AC2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E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AC2A27" w:rsidRPr="00F60EAF" w:rsidRDefault="00AC2A27" w:rsidP="00AC2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E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AC2A27" w:rsidRPr="00F60EAF" w:rsidRDefault="00AC2A27" w:rsidP="00AC2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C2A27" w:rsidRPr="00F60EAF" w:rsidRDefault="00AC2A27" w:rsidP="00AC2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E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  <w:r w:rsidRPr="00F60E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AC2A27" w:rsidRPr="00F60EAF" w:rsidRDefault="00AC2A27" w:rsidP="00AC2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EAF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lastRenderedPageBreak/>
        <w:t>Состав методического объединения</w:t>
      </w:r>
    </w:p>
    <w:p w:rsidR="00AC2A27" w:rsidRPr="00F60EAF" w:rsidRDefault="00AC2A27" w:rsidP="00AC2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E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AC2A27" w:rsidRPr="00F60EAF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E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</w:r>
    </w:p>
    <w:p w:rsidR="00AC2A27" w:rsidRPr="00EC703E" w:rsidRDefault="00AC2A27" w:rsidP="007316C2">
      <w:pPr>
        <w:numPr>
          <w:ilvl w:val="0"/>
          <w:numId w:val="3"/>
        </w:numPr>
        <w:shd w:val="clear" w:color="auto" w:fill="FFFFFF"/>
        <w:tabs>
          <w:tab w:val="clear" w:pos="720"/>
        </w:tabs>
        <w:spacing w:after="0" w:line="480" w:lineRule="auto"/>
        <w:ind w:left="567" w:hanging="283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EC703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Юсупова З. М. -  руководитель методического объединения, учитель родного языка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и литературы.</w:t>
      </w:r>
    </w:p>
    <w:p w:rsidR="00AC2A27" w:rsidRPr="00EC703E" w:rsidRDefault="00AC2A27" w:rsidP="00AC2A27">
      <w:pPr>
        <w:numPr>
          <w:ilvl w:val="0"/>
          <w:numId w:val="3"/>
        </w:numPr>
        <w:shd w:val="clear" w:color="auto" w:fill="FFFFFF"/>
        <w:spacing w:after="0" w:line="480" w:lineRule="auto"/>
        <w:ind w:left="567" w:hanging="283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proofErr w:type="spellStart"/>
      <w:r w:rsidRPr="00EC703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Иминова</w:t>
      </w:r>
      <w:proofErr w:type="spellEnd"/>
      <w:r w:rsidRPr="00EC703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Э. М.  – учитель русского языка и литературы.</w:t>
      </w:r>
    </w:p>
    <w:p w:rsidR="00AC2A27" w:rsidRPr="00EC703E" w:rsidRDefault="00AC2A27" w:rsidP="00AC2A27">
      <w:pPr>
        <w:numPr>
          <w:ilvl w:val="0"/>
          <w:numId w:val="3"/>
        </w:numPr>
        <w:shd w:val="clear" w:color="auto" w:fill="FFFFFF"/>
        <w:spacing w:after="0" w:line="480" w:lineRule="auto"/>
        <w:ind w:left="567" w:hanging="283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Магомедова М. З</w:t>
      </w:r>
      <w:r w:rsidRPr="00EC703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  –  учитель русского языка и литературы.</w:t>
      </w:r>
    </w:p>
    <w:p w:rsidR="00AC2A27" w:rsidRPr="00EC703E" w:rsidRDefault="00AC2A27" w:rsidP="00AC2A27">
      <w:pPr>
        <w:shd w:val="clear" w:color="auto" w:fill="FFFFFF"/>
        <w:spacing w:after="0" w:line="480" w:lineRule="auto"/>
        <w:ind w:left="567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</w:p>
    <w:p w:rsidR="00AC2A27" w:rsidRPr="00EC703E" w:rsidRDefault="00AC2A27" w:rsidP="00AC2A2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AC2A27" w:rsidRPr="00EC703E" w:rsidRDefault="00AC2A27" w:rsidP="00AC2A2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2499F" w:rsidRDefault="00F2499F" w:rsidP="00AC2A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27"/>
          <w:u w:val="single"/>
          <w:lang w:eastAsia="ru-RU"/>
        </w:rPr>
      </w:pPr>
    </w:p>
    <w:p w:rsidR="00F2499F" w:rsidRDefault="00F2499F" w:rsidP="00AC2A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27"/>
          <w:u w:val="single"/>
          <w:lang w:eastAsia="ru-RU"/>
        </w:rPr>
        <w:t>\</w:t>
      </w:r>
    </w:p>
    <w:p w:rsidR="00AC2A27" w:rsidRPr="00027421" w:rsidRDefault="00AC2A27" w:rsidP="00AC2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23"/>
          <w:lang w:eastAsia="ru-RU"/>
        </w:rPr>
      </w:pPr>
      <w:r w:rsidRPr="00027421">
        <w:rPr>
          <w:rFonts w:ascii="Times New Roman" w:eastAsia="Times New Roman" w:hAnsi="Times New Roman" w:cs="Times New Roman"/>
          <w:b/>
          <w:bCs/>
          <w:i/>
          <w:iCs/>
          <w:color w:val="000000"/>
          <w:sz w:val="36"/>
          <w:szCs w:val="27"/>
          <w:u w:val="single"/>
          <w:lang w:eastAsia="ru-RU"/>
        </w:rPr>
        <w:lastRenderedPageBreak/>
        <w:t>Темы по самообразованию</w:t>
      </w:r>
    </w:p>
    <w:p w:rsidR="00AC2A27" w:rsidRDefault="00AC2A27" w:rsidP="00AC2A2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Style w:val="a3"/>
        <w:tblW w:w="0" w:type="auto"/>
        <w:tblInd w:w="284" w:type="dxa"/>
        <w:tblLook w:val="04A0"/>
      </w:tblPr>
      <w:tblGrid>
        <w:gridCol w:w="675"/>
        <w:gridCol w:w="2693"/>
        <w:gridCol w:w="2410"/>
        <w:gridCol w:w="4643"/>
      </w:tblGrid>
      <w:tr w:rsidR="00AC2A27" w:rsidTr="00FC5276">
        <w:tc>
          <w:tcPr>
            <w:tcW w:w="675" w:type="dxa"/>
          </w:tcPr>
          <w:p w:rsidR="00AC2A27" w:rsidRDefault="00AC2A27" w:rsidP="00FC5276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622270"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  <w:t>№</w:t>
            </w:r>
          </w:p>
          <w:p w:rsidR="00AC2A27" w:rsidRPr="00622270" w:rsidRDefault="00AC2A27" w:rsidP="00FC5276">
            <w:pPr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2693" w:type="dxa"/>
          </w:tcPr>
          <w:p w:rsidR="00AC2A27" w:rsidRPr="00622270" w:rsidRDefault="00AC2A27" w:rsidP="00FC527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2270">
              <w:rPr>
                <w:rFonts w:ascii="Times New Roman" w:hAnsi="Times New Roman" w:cs="Times New Roman"/>
                <w:b/>
                <w:sz w:val="28"/>
              </w:rPr>
              <w:t>Фамилия, имя</w:t>
            </w:r>
          </w:p>
        </w:tc>
        <w:tc>
          <w:tcPr>
            <w:tcW w:w="2410" w:type="dxa"/>
          </w:tcPr>
          <w:p w:rsidR="00AC2A27" w:rsidRPr="00622270" w:rsidRDefault="00AC2A27" w:rsidP="00FC5276">
            <w:pP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622270">
              <w:rPr>
                <w:rFonts w:ascii="Times New Roman" w:hAnsi="Times New Roman" w:cs="Times New Roman"/>
                <w:b/>
                <w:sz w:val="28"/>
              </w:rPr>
              <w:t>Предмет</w:t>
            </w:r>
          </w:p>
        </w:tc>
        <w:tc>
          <w:tcPr>
            <w:tcW w:w="4643" w:type="dxa"/>
          </w:tcPr>
          <w:p w:rsidR="00AC2A27" w:rsidRPr="00622270" w:rsidRDefault="00AC2A27" w:rsidP="00FC5276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7"/>
                <w:szCs w:val="27"/>
                <w:lang w:eastAsia="ru-RU"/>
              </w:rPr>
            </w:pPr>
            <w:r w:rsidRPr="0062227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7"/>
                <w:lang w:eastAsia="ru-RU"/>
              </w:rPr>
              <w:t>Тема</w:t>
            </w:r>
          </w:p>
        </w:tc>
      </w:tr>
      <w:tr w:rsidR="00F2499F" w:rsidRPr="00622270" w:rsidTr="00FC5276">
        <w:tc>
          <w:tcPr>
            <w:tcW w:w="675" w:type="dxa"/>
          </w:tcPr>
          <w:p w:rsidR="00F2499F" w:rsidRPr="00622270" w:rsidRDefault="00F2499F" w:rsidP="00FC52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22270">
              <w:rPr>
                <w:rFonts w:ascii="Times New Roman" w:hAnsi="Times New Roman" w:cs="Times New Roman"/>
                <w:b/>
                <w:sz w:val="24"/>
              </w:rPr>
              <w:t xml:space="preserve">1. </w:t>
            </w:r>
          </w:p>
        </w:tc>
        <w:tc>
          <w:tcPr>
            <w:tcW w:w="2693" w:type="dxa"/>
          </w:tcPr>
          <w:p w:rsidR="00F2499F" w:rsidRDefault="00F2499F" w:rsidP="00671D7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622270">
              <w:rPr>
                <w:rFonts w:ascii="Times New Roman" w:hAnsi="Times New Roman" w:cs="Times New Roman"/>
                <w:sz w:val="28"/>
              </w:rPr>
              <w:t>Иминова</w:t>
            </w:r>
            <w:proofErr w:type="spellEnd"/>
            <w:r w:rsidRPr="00622270">
              <w:rPr>
                <w:rFonts w:ascii="Times New Roman" w:hAnsi="Times New Roman" w:cs="Times New Roman"/>
                <w:sz w:val="28"/>
              </w:rPr>
              <w:t xml:space="preserve"> Э. М. </w:t>
            </w:r>
          </w:p>
          <w:p w:rsidR="00F2499F" w:rsidRDefault="00F2499F" w:rsidP="00671D70">
            <w:pPr>
              <w:rPr>
                <w:rFonts w:ascii="Times New Roman" w:hAnsi="Times New Roman" w:cs="Times New Roman"/>
                <w:sz w:val="28"/>
              </w:rPr>
            </w:pPr>
          </w:p>
          <w:p w:rsidR="00F2499F" w:rsidRPr="00622270" w:rsidRDefault="00F2499F" w:rsidP="00671D70">
            <w:pPr>
              <w:rPr>
                <w:rFonts w:ascii="Times New Roman" w:hAnsi="Times New Roman" w:cs="Times New Roman"/>
                <w:sz w:val="28"/>
              </w:rPr>
            </w:pPr>
          </w:p>
          <w:p w:rsidR="00F2499F" w:rsidRPr="00622270" w:rsidRDefault="00F2499F" w:rsidP="00671D7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F2499F" w:rsidRPr="00622270" w:rsidRDefault="00F2499F" w:rsidP="00671D70">
            <w:pPr>
              <w:rPr>
                <w:rFonts w:ascii="Times New Roman" w:hAnsi="Times New Roman" w:cs="Times New Roman"/>
                <w:sz w:val="28"/>
              </w:rPr>
            </w:pPr>
            <w:r w:rsidRPr="00622270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4643" w:type="dxa"/>
          </w:tcPr>
          <w:p w:rsidR="00F2499F" w:rsidRPr="00032196" w:rsidRDefault="00F2499F" w:rsidP="00671D70">
            <w:pPr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032196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Инновационные технологии на уроках русского языка и литературы</w:t>
            </w:r>
          </w:p>
        </w:tc>
      </w:tr>
      <w:tr w:rsidR="00F2499F" w:rsidRPr="00622270" w:rsidTr="00FC5276">
        <w:tc>
          <w:tcPr>
            <w:tcW w:w="675" w:type="dxa"/>
          </w:tcPr>
          <w:p w:rsidR="00F2499F" w:rsidRPr="00622270" w:rsidRDefault="00F2499F" w:rsidP="00FC52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22270">
              <w:rPr>
                <w:rFonts w:ascii="Times New Roman" w:hAnsi="Times New Roman" w:cs="Times New Roman"/>
                <w:b/>
                <w:sz w:val="24"/>
              </w:rPr>
              <w:t>2.</w:t>
            </w:r>
          </w:p>
        </w:tc>
        <w:tc>
          <w:tcPr>
            <w:tcW w:w="2693" w:type="dxa"/>
          </w:tcPr>
          <w:p w:rsidR="00F2499F" w:rsidRDefault="00F2499F" w:rsidP="00671D7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Магомедова М. З.</w:t>
            </w:r>
          </w:p>
          <w:p w:rsidR="00F2499F" w:rsidRDefault="00F2499F" w:rsidP="00671D70">
            <w:pPr>
              <w:rPr>
                <w:rFonts w:ascii="Times New Roman" w:hAnsi="Times New Roman" w:cs="Times New Roman"/>
                <w:sz w:val="28"/>
              </w:rPr>
            </w:pPr>
          </w:p>
          <w:p w:rsidR="00F2499F" w:rsidRDefault="00F2499F" w:rsidP="00671D70">
            <w:pPr>
              <w:rPr>
                <w:rFonts w:ascii="Times New Roman" w:hAnsi="Times New Roman" w:cs="Times New Roman"/>
                <w:sz w:val="28"/>
              </w:rPr>
            </w:pPr>
          </w:p>
          <w:p w:rsidR="00F2499F" w:rsidRPr="00622270" w:rsidRDefault="00F2499F" w:rsidP="00671D7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F2499F" w:rsidRPr="00622270" w:rsidRDefault="00F2499F" w:rsidP="00671D70">
            <w:pPr>
              <w:rPr>
                <w:rFonts w:ascii="Times New Roman" w:hAnsi="Times New Roman" w:cs="Times New Roman"/>
                <w:sz w:val="28"/>
              </w:rPr>
            </w:pPr>
            <w:r w:rsidRPr="00622270">
              <w:rPr>
                <w:rFonts w:ascii="Times New Roman" w:hAnsi="Times New Roman" w:cs="Times New Roman"/>
                <w:sz w:val="28"/>
              </w:rPr>
              <w:t>Русский язык</w:t>
            </w:r>
          </w:p>
        </w:tc>
        <w:tc>
          <w:tcPr>
            <w:tcW w:w="4643" w:type="dxa"/>
          </w:tcPr>
          <w:p w:rsidR="00F2499F" w:rsidRPr="00207EEF" w:rsidRDefault="00F2499F" w:rsidP="00671D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Интерактивное оборудование интернет-ресурсы на уроках русского языка и литературы в 7 классе.</w:t>
            </w:r>
          </w:p>
        </w:tc>
      </w:tr>
      <w:tr w:rsidR="00F2499F" w:rsidRPr="00622270" w:rsidTr="00FC5276">
        <w:tc>
          <w:tcPr>
            <w:tcW w:w="675" w:type="dxa"/>
          </w:tcPr>
          <w:p w:rsidR="00F2499F" w:rsidRPr="00622270" w:rsidRDefault="00F2499F" w:rsidP="00FC5276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622270">
              <w:rPr>
                <w:rFonts w:ascii="Times New Roman" w:hAnsi="Times New Roman" w:cs="Times New Roman"/>
                <w:b/>
                <w:sz w:val="24"/>
              </w:rPr>
              <w:t>3.</w:t>
            </w:r>
          </w:p>
        </w:tc>
        <w:tc>
          <w:tcPr>
            <w:tcW w:w="2693" w:type="dxa"/>
          </w:tcPr>
          <w:p w:rsidR="00F2499F" w:rsidRPr="00622270" w:rsidRDefault="00F2499F" w:rsidP="00671D70">
            <w:pPr>
              <w:rPr>
                <w:rFonts w:ascii="Times New Roman" w:hAnsi="Times New Roman" w:cs="Times New Roman"/>
                <w:sz w:val="28"/>
              </w:rPr>
            </w:pPr>
            <w:r w:rsidRPr="00622270">
              <w:rPr>
                <w:rFonts w:ascii="Times New Roman" w:hAnsi="Times New Roman" w:cs="Times New Roman"/>
                <w:sz w:val="28"/>
              </w:rPr>
              <w:t>Юсупова З. М.</w:t>
            </w:r>
          </w:p>
          <w:p w:rsidR="00F2499F" w:rsidRPr="00622270" w:rsidRDefault="00F2499F" w:rsidP="00671D70">
            <w:pPr>
              <w:rPr>
                <w:rFonts w:ascii="Times New Roman" w:hAnsi="Times New Roman" w:cs="Times New Roman"/>
                <w:sz w:val="28"/>
              </w:rPr>
            </w:pPr>
          </w:p>
          <w:p w:rsidR="00F2499F" w:rsidRPr="00622270" w:rsidRDefault="00F2499F" w:rsidP="00671D70">
            <w:pPr>
              <w:rPr>
                <w:rFonts w:ascii="Times New Roman" w:hAnsi="Times New Roman" w:cs="Times New Roman"/>
                <w:sz w:val="28"/>
              </w:rPr>
            </w:pPr>
          </w:p>
          <w:p w:rsidR="00F2499F" w:rsidRPr="00622270" w:rsidRDefault="00F2499F" w:rsidP="00671D70">
            <w:pPr>
              <w:rPr>
                <w:rFonts w:ascii="Times New Roman" w:hAnsi="Times New Roman" w:cs="Times New Roman"/>
                <w:sz w:val="28"/>
              </w:rPr>
            </w:pPr>
          </w:p>
          <w:p w:rsidR="00F2499F" w:rsidRPr="00622270" w:rsidRDefault="00F2499F" w:rsidP="00671D7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410" w:type="dxa"/>
          </w:tcPr>
          <w:p w:rsidR="00F2499F" w:rsidRPr="00622270" w:rsidRDefault="00F2499F" w:rsidP="00671D70">
            <w:pPr>
              <w:rPr>
                <w:rFonts w:ascii="Times New Roman" w:hAnsi="Times New Roman" w:cs="Times New Roman"/>
                <w:sz w:val="28"/>
              </w:rPr>
            </w:pPr>
            <w:r w:rsidRPr="00622270">
              <w:rPr>
                <w:rFonts w:ascii="Times New Roman" w:hAnsi="Times New Roman" w:cs="Times New Roman"/>
                <w:sz w:val="28"/>
              </w:rPr>
              <w:t>Родной язык</w:t>
            </w:r>
          </w:p>
        </w:tc>
        <w:tc>
          <w:tcPr>
            <w:tcW w:w="4643" w:type="dxa"/>
          </w:tcPr>
          <w:p w:rsidR="00F2499F" w:rsidRPr="00207EEF" w:rsidRDefault="00F2499F" w:rsidP="00671D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Дарган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мезла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дурсрачир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педагогикала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сагати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технологияби</w:t>
            </w:r>
            <w:proofErr w:type="spellEnd"/>
          </w:p>
        </w:tc>
      </w:tr>
      <w:tr w:rsidR="00254035" w:rsidRPr="00622270" w:rsidTr="00FC5276">
        <w:tc>
          <w:tcPr>
            <w:tcW w:w="675" w:type="dxa"/>
          </w:tcPr>
          <w:p w:rsidR="00254035" w:rsidRPr="00622270" w:rsidRDefault="00254035" w:rsidP="00FC527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4.</w:t>
            </w:r>
          </w:p>
        </w:tc>
        <w:tc>
          <w:tcPr>
            <w:tcW w:w="2693" w:type="dxa"/>
          </w:tcPr>
          <w:p w:rsidR="00254035" w:rsidRPr="00622270" w:rsidRDefault="00254035" w:rsidP="00671D7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Иминова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П. М.</w:t>
            </w:r>
          </w:p>
        </w:tc>
        <w:tc>
          <w:tcPr>
            <w:tcW w:w="2410" w:type="dxa"/>
          </w:tcPr>
          <w:p w:rsidR="00254035" w:rsidRDefault="00254035" w:rsidP="00671D70">
            <w:pPr>
              <w:rPr>
                <w:rFonts w:ascii="Times New Roman" w:hAnsi="Times New Roman" w:cs="Times New Roman"/>
                <w:sz w:val="28"/>
              </w:rPr>
            </w:pPr>
            <w:r w:rsidRPr="00622270"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254035" w:rsidRDefault="00254035" w:rsidP="00671D70">
            <w:pPr>
              <w:rPr>
                <w:rFonts w:ascii="Times New Roman" w:hAnsi="Times New Roman" w:cs="Times New Roman"/>
                <w:sz w:val="28"/>
              </w:rPr>
            </w:pPr>
          </w:p>
          <w:p w:rsidR="00254035" w:rsidRDefault="00254035" w:rsidP="00671D70">
            <w:pPr>
              <w:rPr>
                <w:rFonts w:ascii="Times New Roman" w:hAnsi="Times New Roman" w:cs="Times New Roman"/>
                <w:sz w:val="28"/>
              </w:rPr>
            </w:pPr>
          </w:p>
          <w:p w:rsidR="00254035" w:rsidRPr="00622270" w:rsidRDefault="00254035" w:rsidP="00671D7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43" w:type="dxa"/>
          </w:tcPr>
          <w:p w:rsidR="00254035" w:rsidRDefault="00254035" w:rsidP="00671D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        О     Т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    У     С     К</w:t>
            </w:r>
          </w:p>
        </w:tc>
      </w:tr>
      <w:tr w:rsidR="00254035" w:rsidRPr="00622270" w:rsidTr="00FC5276">
        <w:tc>
          <w:tcPr>
            <w:tcW w:w="675" w:type="dxa"/>
          </w:tcPr>
          <w:p w:rsidR="00254035" w:rsidRPr="00622270" w:rsidRDefault="00254035" w:rsidP="00FC5276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5.</w:t>
            </w:r>
          </w:p>
        </w:tc>
        <w:tc>
          <w:tcPr>
            <w:tcW w:w="2693" w:type="dxa"/>
          </w:tcPr>
          <w:p w:rsidR="00254035" w:rsidRPr="00622270" w:rsidRDefault="00254035" w:rsidP="00671D70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Зайнудинова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 А.</w:t>
            </w:r>
          </w:p>
        </w:tc>
        <w:tc>
          <w:tcPr>
            <w:tcW w:w="2410" w:type="dxa"/>
          </w:tcPr>
          <w:p w:rsidR="00254035" w:rsidRDefault="00254035" w:rsidP="00671D70">
            <w:pPr>
              <w:rPr>
                <w:rFonts w:ascii="Times New Roman" w:hAnsi="Times New Roman" w:cs="Times New Roman"/>
                <w:sz w:val="28"/>
              </w:rPr>
            </w:pPr>
            <w:r w:rsidRPr="00622270">
              <w:rPr>
                <w:rFonts w:ascii="Times New Roman" w:hAnsi="Times New Roman" w:cs="Times New Roman"/>
                <w:sz w:val="28"/>
              </w:rPr>
              <w:t>Русский язык</w:t>
            </w:r>
          </w:p>
          <w:p w:rsidR="00254035" w:rsidRDefault="00254035" w:rsidP="00671D70">
            <w:pPr>
              <w:rPr>
                <w:rFonts w:ascii="Times New Roman" w:hAnsi="Times New Roman" w:cs="Times New Roman"/>
                <w:sz w:val="28"/>
              </w:rPr>
            </w:pPr>
          </w:p>
          <w:p w:rsidR="00254035" w:rsidRDefault="00254035" w:rsidP="00671D70">
            <w:pPr>
              <w:rPr>
                <w:rFonts w:ascii="Times New Roman" w:hAnsi="Times New Roman" w:cs="Times New Roman"/>
                <w:sz w:val="28"/>
              </w:rPr>
            </w:pPr>
          </w:p>
          <w:p w:rsidR="00254035" w:rsidRPr="00622270" w:rsidRDefault="00254035" w:rsidP="00671D70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643" w:type="dxa"/>
          </w:tcPr>
          <w:p w:rsidR="00254035" w:rsidRDefault="00254035" w:rsidP="00671D70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        О     Т    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7"/>
                <w:lang w:eastAsia="ru-RU"/>
              </w:rPr>
              <w:t xml:space="preserve">     У     С     К</w:t>
            </w:r>
          </w:p>
        </w:tc>
      </w:tr>
    </w:tbl>
    <w:p w:rsidR="00AC2A27" w:rsidRPr="00622270" w:rsidRDefault="00AC2A27" w:rsidP="00AC2A2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A27" w:rsidRPr="00622270" w:rsidRDefault="00AC2A27" w:rsidP="00AC2A2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A27" w:rsidRPr="00622270" w:rsidRDefault="00AC2A27" w:rsidP="00AC2A2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A27" w:rsidRPr="00622270" w:rsidRDefault="00AC2A27" w:rsidP="00AC2A2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C2A27" w:rsidRPr="00207EEF" w:rsidRDefault="00AC2A27" w:rsidP="00AC2A27">
      <w:pPr>
        <w:jc w:val="center"/>
        <w:rPr>
          <w:rFonts w:ascii="Times New Roman" w:hAnsi="Times New Roman" w:cs="Times New Roman"/>
          <w:b/>
          <w:sz w:val="28"/>
        </w:rPr>
      </w:pPr>
      <w:r w:rsidRPr="00207EEF">
        <w:rPr>
          <w:rFonts w:ascii="Times New Roman" w:hAnsi="Times New Roman" w:cs="Times New Roman"/>
          <w:b/>
          <w:sz w:val="28"/>
        </w:rPr>
        <w:t>Открытые уроки уч</w:t>
      </w:r>
      <w:r>
        <w:rPr>
          <w:rFonts w:ascii="Times New Roman" w:hAnsi="Times New Roman" w:cs="Times New Roman"/>
          <w:b/>
          <w:sz w:val="28"/>
        </w:rPr>
        <w:t>ителей МО гуманитарного цикла МБ</w:t>
      </w:r>
      <w:r w:rsidRPr="00207EEF">
        <w:rPr>
          <w:rFonts w:ascii="Times New Roman" w:hAnsi="Times New Roman" w:cs="Times New Roman"/>
          <w:b/>
          <w:sz w:val="28"/>
        </w:rPr>
        <w:t xml:space="preserve">ОУ </w:t>
      </w:r>
    </w:p>
    <w:p w:rsidR="00AC2A27" w:rsidRPr="00207EEF" w:rsidRDefault="00AC2A27" w:rsidP="00AC2A27">
      <w:pPr>
        <w:jc w:val="center"/>
        <w:rPr>
          <w:rFonts w:ascii="Times New Roman" w:hAnsi="Times New Roman" w:cs="Times New Roman"/>
          <w:b/>
          <w:sz w:val="28"/>
        </w:rPr>
      </w:pPr>
      <w:r w:rsidRPr="00207EEF">
        <w:rPr>
          <w:rFonts w:ascii="Times New Roman" w:hAnsi="Times New Roman" w:cs="Times New Roman"/>
          <w:b/>
          <w:sz w:val="28"/>
        </w:rPr>
        <w:t>«</w:t>
      </w:r>
      <w:proofErr w:type="spellStart"/>
      <w:r w:rsidRPr="00207EEF">
        <w:rPr>
          <w:rFonts w:ascii="Times New Roman" w:hAnsi="Times New Roman" w:cs="Times New Roman"/>
          <w:b/>
          <w:sz w:val="28"/>
        </w:rPr>
        <w:t>Меусишинская</w:t>
      </w:r>
      <w:proofErr w:type="spellEnd"/>
      <w:r w:rsidRPr="00207EEF">
        <w:rPr>
          <w:rFonts w:ascii="Times New Roman" w:hAnsi="Times New Roman" w:cs="Times New Roman"/>
          <w:b/>
          <w:sz w:val="28"/>
        </w:rPr>
        <w:t xml:space="preserve"> СОШ </w:t>
      </w:r>
      <w:r w:rsidR="00F2499F">
        <w:rPr>
          <w:rFonts w:ascii="Times New Roman" w:hAnsi="Times New Roman" w:cs="Times New Roman"/>
          <w:b/>
          <w:sz w:val="28"/>
        </w:rPr>
        <w:t>им. Абдурахманова Ш. Р.» за 2021 – 2022</w:t>
      </w:r>
      <w:r w:rsidRPr="00207EEF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207EEF">
        <w:rPr>
          <w:rFonts w:ascii="Times New Roman" w:hAnsi="Times New Roman" w:cs="Times New Roman"/>
          <w:b/>
          <w:sz w:val="28"/>
        </w:rPr>
        <w:t>уч</w:t>
      </w:r>
      <w:proofErr w:type="spellEnd"/>
      <w:r w:rsidRPr="00207EEF">
        <w:rPr>
          <w:rFonts w:ascii="Times New Roman" w:hAnsi="Times New Roman" w:cs="Times New Roman"/>
          <w:b/>
          <w:sz w:val="28"/>
        </w:rPr>
        <w:t>. год</w:t>
      </w:r>
    </w:p>
    <w:p w:rsidR="00AC2A27" w:rsidRPr="00F809FA" w:rsidRDefault="00AC2A27" w:rsidP="00AC2A27">
      <w:pPr>
        <w:jc w:val="center"/>
        <w:rPr>
          <w:b/>
          <w:sz w:val="24"/>
        </w:rPr>
      </w:pPr>
    </w:p>
    <w:p w:rsidR="00AC2A27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5387"/>
        <w:gridCol w:w="2126"/>
        <w:gridCol w:w="1276"/>
        <w:gridCol w:w="1241"/>
      </w:tblGrid>
      <w:tr w:rsidR="00AC2A27" w:rsidTr="00FC5276">
        <w:tc>
          <w:tcPr>
            <w:tcW w:w="675" w:type="dxa"/>
          </w:tcPr>
          <w:p w:rsidR="00AC2A27" w:rsidRPr="00F04AB8" w:rsidRDefault="00AC2A27" w:rsidP="00FC5276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  <w:r w:rsidRPr="00F04A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  <w:t>№</w:t>
            </w:r>
          </w:p>
        </w:tc>
        <w:tc>
          <w:tcPr>
            <w:tcW w:w="5387" w:type="dxa"/>
          </w:tcPr>
          <w:p w:rsidR="00AC2A27" w:rsidRDefault="00AC2A27" w:rsidP="00FC5276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F04AB8">
              <w:rPr>
                <w:rFonts w:ascii="Times New Roman" w:hAnsi="Times New Roman" w:cs="Times New Roman"/>
                <w:b/>
                <w:sz w:val="28"/>
              </w:rPr>
              <w:t xml:space="preserve">Фамилия, </w:t>
            </w:r>
            <w:proofErr w:type="spellStart"/>
            <w:r w:rsidRPr="00F04AB8">
              <w:rPr>
                <w:rFonts w:ascii="Times New Roman" w:hAnsi="Times New Roman" w:cs="Times New Roman"/>
                <w:b/>
                <w:sz w:val="28"/>
              </w:rPr>
              <w:t>имя</w:t>
            </w:r>
            <w:proofErr w:type="gramStart"/>
            <w:r w:rsidRPr="00F04AB8">
              <w:rPr>
                <w:rFonts w:ascii="Times New Roman" w:hAnsi="Times New Roman" w:cs="Times New Roman"/>
                <w:b/>
                <w:sz w:val="28"/>
              </w:rPr>
              <w:t>,о</w:t>
            </w:r>
            <w:proofErr w:type="gramEnd"/>
            <w:r w:rsidRPr="00F04AB8">
              <w:rPr>
                <w:rFonts w:ascii="Times New Roman" w:hAnsi="Times New Roman" w:cs="Times New Roman"/>
                <w:b/>
                <w:sz w:val="28"/>
              </w:rPr>
              <w:t>тчество</w:t>
            </w:r>
            <w:proofErr w:type="spellEnd"/>
          </w:p>
          <w:p w:rsidR="00AC2A27" w:rsidRPr="00F04AB8" w:rsidRDefault="00AC2A27" w:rsidP="00FC5276">
            <w:pPr>
              <w:rPr>
                <w:rFonts w:ascii="Times New Roman" w:eastAsia="Times New Roman" w:hAnsi="Times New Roman" w:cs="Times New Roman"/>
                <w:b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126" w:type="dxa"/>
          </w:tcPr>
          <w:p w:rsidR="00AC2A27" w:rsidRPr="00F04AB8" w:rsidRDefault="00AC2A27" w:rsidP="00FC527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  <w:r w:rsidRPr="00F04A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  <w:t xml:space="preserve">Предмет </w:t>
            </w:r>
          </w:p>
        </w:tc>
        <w:tc>
          <w:tcPr>
            <w:tcW w:w="1276" w:type="dxa"/>
          </w:tcPr>
          <w:p w:rsidR="00AC2A27" w:rsidRPr="00F04AB8" w:rsidRDefault="00AC2A27" w:rsidP="00FC527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  <w:r w:rsidRPr="00F04A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  <w:t xml:space="preserve">Класс </w:t>
            </w:r>
          </w:p>
        </w:tc>
        <w:tc>
          <w:tcPr>
            <w:tcW w:w="1241" w:type="dxa"/>
          </w:tcPr>
          <w:p w:rsidR="00AC2A27" w:rsidRPr="00F04AB8" w:rsidRDefault="00AC2A27" w:rsidP="00FC5276">
            <w:pP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</w:pPr>
            <w:r w:rsidRPr="00F04AB8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3"/>
                <w:lang w:eastAsia="ru-RU"/>
              </w:rPr>
              <w:t>Дата</w:t>
            </w:r>
          </w:p>
        </w:tc>
      </w:tr>
      <w:tr w:rsidR="00AC2A27" w:rsidTr="00FC5276">
        <w:tc>
          <w:tcPr>
            <w:tcW w:w="675" w:type="dxa"/>
          </w:tcPr>
          <w:p w:rsidR="00AC2A27" w:rsidRPr="00F04AB8" w:rsidRDefault="00AC2A27" w:rsidP="00FC5276">
            <w:pPr>
              <w:pStyle w:val="a4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  <w:p w:rsidR="00AC2A27" w:rsidRDefault="00AC2A27" w:rsidP="00FC5276">
            <w:p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387" w:type="dxa"/>
          </w:tcPr>
          <w:p w:rsidR="00AC2A27" w:rsidRPr="00F04AB8" w:rsidRDefault="00AC2A27" w:rsidP="00FC5276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04AB8">
              <w:rPr>
                <w:rFonts w:ascii="Times New Roman" w:hAnsi="Times New Roman" w:cs="Times New Roman"/>
                <w:sz w:val="28"/>
              </w:rPr>
              <w:t>Иминова</w:t>
            </w:r>
            <w:proofErr w:type="spellEnd"/>
            <w:r w:rsidRPr="00F04AB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F04AB8">
              <w:rPr>
                <w:rFonts w:ascii="Times New Roman" w:hAnsi="Times New Roman" w:cs="Times New Roman"/>
                <w:sz w:val="28"/>
              </w:rPr>
              <w:t>Эльмира</w:t>
            </w:r>
            <w:proofErr w:type="spellEnd"/>
            <w:r w:rsidRPr="00F04AB8">
              <w:rPr>
                <w:rFonts w:ascii="Times New Roman" w:hAnsi="Times New Roman" w:cs="Times New Roman"/>
                <w:sz w:val="28"/>
              </w:rPr>
              <w:t xml:space="preserve">  Магомедовна </w:t>
            </w:r>
          </w:p>
          <w:p w:rsidR="00AC2A27" w:rsidRPr="00F04AB8" w:rsidRDefault="00AC2A27" w:rsidP="00FC5276">
            <w:pPr>
              <w:rPr>
                <w:rFonts w:ascii="Times New Roman" w:hAnsi="Times New Roman" w:cs="Times New Roman"/>
                <w:sz w:val="28"/>
              </w:rPr>
            </w:pPr>
          </w:p>
          <w:p w:rsidR="00AC2A27" w:rsidRPr="00F04AB8" w:rsidRDefault="00AC2A27" w:rsidP="00FC52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AC2A27" w:rsidRPr="00F04AB8" w:rsidRDefault="007316C2" w:rsidP="00FC52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Русский язык</w:t>
            </w:r>
          </w:p>
        </w:tc>
        <w:tc>
          <w:tcPr>
            <w:tcW w:w="1276" w:type="dxa"/>
          </w:tcPr>
          <w:p w:rsidR="00AC2A27" w:rsidRPr="00F04AB8" w:rsidRDefault="007316C2" w:rsidP="00FC52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9</w:t>
            </w:r>
          </w:p>
        </w:tc>
        <w:tc>
          <w:tcPr>
            <w:tcW w:w="1241" w:type="dxa"/>
          </w:tcPr>
          <w:p w:rsidR="00AC2A27" w:rsidRPr="00F04AB8" w:rsidRDefault="007316C2" w:rsidP="00FC52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25. 11</w:t>
            </w:r>
          </w:p>
        </w:tc>
      </w:tr>
      <w:tr w:rsidR="00AC2A27" w:rsidTr="00FC5276">
        <w:tc>
          <w:tcPr>
            <w:tcW w:w="675" w:type="dxa"/>
          </w:tcPr>
          <w:p w:rsidR="00AC2A27" w:rsidRPr="00F04AB8" w:rsidRDefault="00AC2A27" w:rsidP="00FC5276">
            <w:pPr>
              <w:pStyle w:val="a4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387" w:type="dxa"/>
          </w:tcPr>
          <w:p w:rsidR="00AC2A27" w:rsidRPr="00F04AB8" w:rsidRDefault="00AC2A27" w:rsidP="00FC5276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Магомедова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Муъмина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Зияудиновна</w:t>
            </w:r>
            <w:proofErr w:type="spellEnd"/>
          </w:p>
          <w:p w:rsidR="00AC2A27" w:rsidRPr="00F04AB8" w:rsidRDefault="00AC2A27" w:rsidP="00FC5276">
            <w:pPr>
              <w:rPr>
                <w:rFonts w:ascii="Times New Roman" w:hAnsi="Times New Roman" w:cs="Times New Roman"/>
                <w:sz w:val="28"/>
              </w:rPr>
            </w:pPr>
          </w:p>
          <w:p w:rsidR="00AC2A27" w:rsidRPr="00F04AB8" w:rsidRDefault="00AC2A27" w:rsidP="00FC52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AC2A27" w:rsidRPr="00F04AB8" w:rsidRDefault="007316C2" w:rsidP="00FC527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Русский язык</w:t>
            </w:r>
          </w:p>
        </w:tc>
        <w:tc>
          <w:tcPr>
            <w:tcW w:w="1276" w:type="dxa"/>
          </w:tcPr>
          <w:p w:rsidR="00AC2A27" w:rsidRPr="00F04AB8" w:rsidRDefault="007316C2" w:rsidP="00FC52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7</w:t>
            </w:r>
          </w:p>
        </w:tc>
        <w:tc>
          <w:tcPr>
            <w:tcW w:w="1241" w:type="dxa"/>
          </w:tcPr>
          <w:p w:rsidR="00AC2A27" w:rsidRPr="00F04AB8" w:rsidRDefault="007316C2" w:rsidP="00FC52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26. 02</w:t>
            </w:r>
          </w:p>
        </w:tc>
      </w:tr>
      <w:tr w:rsidR="00AC2A27" w:rsidTr="00FC5276">
        <w:tc>
          <w:tcPr>
            <w:tcW w:w="675" w:type="dxa"/>
          </w:tcPr>
          <w:p w:rsidR="00AC2A27" w:rsidRPr="00F04AB8" w:rsidRDefault="00AC2A27" w:rsidP="00FC5276">
            <w:pPr>
              <w:pStyle w:val="a4"/>
              <w:numPr>
                <w:ilvl w:val="0"/>
                <w:numId w:val="4"/>
              </w:numPr>
              <w:rPr>
                <w:rFonts w:ascii="Arial" w:eastAsia="Times New Roman" w:hAnsi="Arial" w:cs="Arial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5387" w:type="dxa"/>
          </w:tcPr>
          <w:p w:rsidR="00AC2A27" w:rsidRPr="00F04AB8" w:rsidRDefault="00AC2A27" w:rsidP="00FC5276">
            <w:pPr>
              <w:rPr>
                <w:rFonts w:ascii="Times New Roman" w:hAnsi="Times New Roman" w:cs="Times New Roman"/>
                <w:sz w:val="28"/>
              </w:rPr>
            </w:pPr>
            <w:r w:rsidRPr="00F04AB8">
              <w:rPr>
                <w:rFonts w:ascii="Times New Roman" w:hAnsi="Times New Roman" w:cs="Times New Roman"/>
                <w:sz w:val="28"/>
              </w:rPr>
              <w:t xml:space="preserve">Юсупова Земфира </w:t>
            </w:r>
            <w:proofErr w:type="spellStart"/>
            <w:r w:rsidRPr="00F04AB8">
              <w:rPr>
                <w:rFonts w:ascii="Times New Roman" w:hAnsi="Times New Roman" w:cs="Times New Roman"/>
                <w:sz w:val="28"/>
              </w:rPr>
              <w:t>Муъминовна</w:t>
            </w:r>
            <w:proofErr w:type="spellEnd"/>
          </w:p>
          <w:p w:rsidR="00AC2A27" w:rsidRPr="00F04AB8" w:rsidRDefault="00AC2A27" w:rsidP="00FC5276">
            <w:pPr>
              <w:rPr>
                <w:rFonts w:ascii="Times New Roman" w:hAnsi="Times New Roman" w:cs="Times New Roman"/>
                <w:sz w:val="28"/>
              </w:rPr>
            </w:pPr>
          </w:p>
          <w:p w:rsidR="00AC2A27" w:rsidRPr="00F04AB8" w:rsidRDefault="00AC2A27" w:rsidP="00FC5276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26" w:type="dxa"/>
          </w:tcPr>
          <w:p w:rsidR="00AC2A27" w:rsidRPr="00F04AB8" w:rsidRDefault="00AC2A27" w:rsidP="00FC5276">
            <w:pPr>
              <w:rPr>
                <w:rFonts w:ascii="Times New Roman" w:hAnsi="Times New Roman" w:cs="Times New Roman"/>
                <w:sz w:val="28"/>
              </w:rPr>
            </w:pPr>
            <w:r w:rsidRPr="00F04AB8">
              <w:rPr>
                <w:rFonts w:ascii="Times New Roman" w:hAnsi="Times New Roman" w:cs="Times New Roman"/>
                <w:sz w:val="28"/>
              </w:rPr>
              <w:t>Родная лит</w:t>
            </w:r>
            <w:r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276" w:type="dxa"/>
          </w:tcPr>
          <w:p w:rsidR="00AC2A27" w:rsidRPr="00F04AB8" w:rsidRDefault="00AC2A27" w:rsidP="00FC52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1</w:t>
            </w:r>
            <w:r w:rsidR="00F2499F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1</w:t>
            </w:r>
          </w:p>
        </w:tc>
        <w:tc>
          <w:tcPr>
            <w:tcW w:w="1241" w:type="dxa"/>
          </w:tcPr>
          <w:p w:rsidR="00AC2A27" w:rsidRPr="00F04AB8" w:rsidRDefault="002D622E" w:rsidP="00FC527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14</w:t>
            </w:r>
            <w:r w:rsidR="00AC2A27">
              <w:rPr>
                <w:rFonts w:ascii="Times New Roman" w:eastAsia="Times New Roman" w:hAnsi="Times New Roman" w:cs="Times New Roman"/>
                <w:color w:val="000000"/>
                <w:sz w:val="28"/>
                <w:szCs w:val="23"/>
                <w:lang w:eastAsia="ru-RU"/>
              </w:rPr>
              <w:t>. 02</w:t>
            </w:r>
          </w:p>
        </w:tc>
      </w:tr>
    </w:tbl>
    <w:p w:rsidR="00AC2A27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C2A27" w:rsidRPr="00A27E78" w:rsidRDefault="00AC2A27" w:rsidP="00AC2A27">
      <w:pPr>
        <w:shd w:val="clear" w:color="auto" w:fill="FFFFFF"/>
        <w:spacing w:after="0"/>
        <w:jc w:val="center"/>
        <w:rPr>
          <w:rFonts w:ascii="Arial" w:eastAsia="Times New Roman" w:hAnsi="Arial" w:cs="Arial"/>
          <w:color w:val="000000"/>
          <w:sz w:val="28"/>
          <w:szCs w:val="23"/>
          <w:lang w:eastAsia="ru-RU"/>
        </w:rPr>
      </w:pPr>
      <w:r w:rsidRPr="00A27E7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u w:val="single"/>
          <w:lang w:eastAsia="ru-RU"/>
        </w:rPr>
        <w:lastRenderedPageBreak/>
        <w:t>Анализ деятельности МО учителей гуманитарного цикла</w:t>
      </w:r>
    </w:p>
    <w:p w:rsidR="00AC2A27" w:rsidRDefault="00AC2A27" w:rsidP="00AC2A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u w:val="single"/>
          <w:lang w:eastAsia="ru-RU"/>
        </w:rPr>
        <w:t>МБОУ «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u w:val="single"/>
          <w:lang w:eastAsia="ru-RU"/>
        </w:rPr>
        <w:t>Меусишинская</w:t>
      </w:r>
      <w:proofErr w:type="spellEnd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u w:val="single"/>
          <w:lang w:eastAsia="ru-RU"/>
        </w:rPr>
        <w:t xml:space="preserve"> СОШ </w:t>
      </w:r>
      <w:r w:rsidRPr="00A27E7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u w:val="single"/>
          <w:lang w:eastAsia="ru-RU"/>
        </w:rPr>
        <w:t xml:space="preserve">имени Абдурахманова Ш. Р.» </w:t>
      </w:r>
    </w:p>
    <w:p w:rsidR="00AC2A27" w:rsidRDefault="00254035" w:rsidP="00AC2A27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u w:val="single"/>
          <w:lang w:eastAsia="ru-RU"/>
        </w:rPr>
        <w:t>за 2020-2021</w:t>
      </w:r>
      <w:r w:rsidR="00AC2A27" w:rsidRPr="00A27E78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u w:val="single"/>
          <w:lang w:eastAsia="ru-RU"/>
        </w:rPr>
        <w:t xml:space="preserve"> учебный год</w:t>
      </w:r>
    </w:p>
    <w:p w:rsidR="00AC2A27" w:rsidRDefault="00AC2A27" w:rsidP="00AC2A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27"/>
          <w:u w:val="single"/>
          <w:lang w:eastAsia="ru-RU"/>
        </w:rPr>
      </w:pPr>
    </w:p>
    <w:p w:rsidR="00AC2A27" w:rsidRPr="00F60EAF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C2A27" w:rsidRDefault="00AC2A27" w:rsidP="00AC2A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 20</w:t>
      </w:r>
      <w:r w:rsidR="0025403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20-2021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Pr="00EC703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учебном году в   </w:t>
      </w:r>
      <w:r w:rsidR="002D622E">
        <w:rPr>
          <w:rFonts w:ascii="Times New Roman" w:eastAsia="Times New Roman" w:hAnsi="Times New Roman" w:cs="Times New Roman"/>
          <w:bCs/>
          <w:iCs/>
          <w:color w:val="000000"/>
          <w:sz w:val="28"/>
          <w:szCs w:val="27"/>
          <w:lang w:eastAsia="ru-RU"/>
        </w:rPr>
        <w:t>МБ</w:t>
      </w:r>
      <w:r w:rsidRPr="001C78BA">
        <w:rPr>
          <w:rFonts w:ascii="Times New Roman" w:eastAsia="Times New Roman" w:hAnsi="Times New Roman" w:cs="Times New Roman"/>
          <w:bCs/>
          <w:iCs/>
          <w:color w:val="000000"/>
          <w:sz w:val="28"/>
          <w:szCs w:val="27"/>
          <w:lang w:eastAsia="ru-RU"/>
        </w:rPr>
        <w:t>ОУ «</w:t>
      </w:r>
      <w:proofErr w:type="spellStart"/>
      <w:r w:rsidRPr="001C78BA">
        <w:rPr>
          <w:rFonts w:ascii="Times New Roman" w:eastAsia="Times New Roman" w:hAnsi="Times New Roman" w:cs="Times New Roman"/>
          <w:bCs/>
          <w:iCs/>
          <w:color w:val="000000"/>
          <w:sz w:val="28"/>
          <w:szCs w:val="27"/>
          <w:lang w:eastAsia="ru-RU"/>
        </w:rPr>
        <w:t>Меусишинская</w:t>
      </w:r>
      <w:proofErr w:type="spellEnd"/>
      <w:r w:rsidRPr="001C78BA">
        <w:rPr>
          <w:rFonts w:ascii="Times New Roman" w:eastAsia="Times New Roman" w:hAnsi="Times New Roman" w:cs="Times New Roman"/>
          <w:bCs/>
          <w:iCs/>
          <w:color w:val="000000"/>
          <w:sz w:val="28"/>
          <w:szCs w:val="27"/>
          <w:lang w:eastAsia="ru-RU"/>
        </w:rPr>
        <w:t xml:space="preserve"> СОШ  имени Абдурахманова Ш. Р.» </w:t>
      </w:r>
      <w:r w:rsidRPr="00EC703E">
        <w:rPr>
          <w:rFonts w:ascii="Times New Roman" w:eastAsia="Times New Roman" w:hAnsi="Times New Roman" w:cs="Times New Roman"/>
          <w:color w:val="000000"/>
          <w:sz w:val="24"/>
          <w:szCs w:val="27"/>
          <w:lang w:eastAsia="ru-RU"/>
        </w:rPr>
        <w:t xml:space="preserve">  </w:t>
      </w:r>
      <w:r w:rsidR="002D622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работало </w:t>
      </w:r>
      <w:r w:rsidR="0025403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2D622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4</w:t>
      </w:r>
      <w:r w:rsidRPr="001C78B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 учителей-п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редметников гуманитарного цикла. </w:t>
      </w:r>
    </w:p>
    <w:p w:rsidR="00AC2A27" w:rsidRPr="001C78BA" w:rsidRDefault="00AC2A27" w:rsidP="00AC2A2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Из учителей </w:t>
      </w:r>
      <w:r w:rsidRPr="001C78BA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lang w:eastAsia="ru-RU"/>
        </w:rPr>
        <w:t>высшую квалификационную категорию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имеет  учитель родного языка и литературы Юсупова З. М.</w:t>
      </w:r>
    </w:p>
    <w:p w:rsidR="00AC2A27" w:rsidRPr="001C78BA" w:rsidRDefault="00AC2A27" w:rsidP="00AC2A2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У</w:t>
      </w:r>
      <w:r w:rsidRPr="001C78B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чителя методического объединения прошли курсы повышения квалификации в рамках реализации основных направлений ФГОС: </w:t>
      </w:r>
      <w:r w:rsidR="007B77A4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Юсупова З. М. – 2020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г.,</w:t>
      </w:r>
      <w:r w:rsidR="002D622E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Иминова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Э. М. – 2020 г.</w:t>
      </w:r>
    </w:p>
    <w:p w:rsidR="00AC2A27" w:rsidRPr="001C78BA" w:rsidRDefault="002D622E" w:rsidP="00AC2A2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В </w:t>
      </w:r>
      <w:r w:rsidR="00254035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2020-2021</w:t>
      </w:r>
      <w:r w:rsidR="00AC2A2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</w:t>
      </w:r>
      <w:r w:rsidR="00AC2A27" w:rsidRPr="001C78B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учебном году МО учителей гуманитарного цикла работало над темой: «Применение современных педагогических технологий как средства повышения качества знаний обучающихся». Целью методической деятельности являлось повышение качества </w:t>
      </w:r>
      <w:proofErr w:type="spellStart"/>
      <w:r w:rsidR="00AC2A27" w:rsidRPr="001C78B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обученности</w:t>
      </w:r>
      <w:proofErr w:type="spellEnd"/>
      <w:r w:rsidR="00AC2A27" w:rsidRPr="001C78B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школьников путём формирования профессиональной компетентности учителей гуманитарного цикла. Для достижения поставленной цели МО учителей гуманитарного цикла в течение года решало следующие задачи:                                                                </w:t>
      </w:r>
      <w:r w:rsidR="00AC2A27" w:rsidRPr="001C78B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  <w:t>1. </w:t>
      </w:r>
      <w:r w:rsidR="00AC2A27" w:rsidRPr="001C78BA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u w:val="single"/>
          <w:lang w:eastAsia="ru-RU"/>
        </w:rPr>
        <w:t>В научно-методической работе</w:t>
      </w:r>
      <w:r w:rsidR="00AC2A27" w:rsidRPr="001C78B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- осмысление основ образовательных технологий в условиях модернизации образования и введения ФГОС; изучение нормативной и методической документации по вопросам внедрения ФГОС; освоение и использование в учебном процессе образовательных технологий, обеспечивающих эффективность и комфортность обучения учащихся, углубленное изучение актуальных проблем современного образования.</w:t>
      </w:r>
      <w:r w:rsidR="00AC2A27" w:rsidRPr="001C78B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  <w:t>2. </w:t>
      </w:r>
      <w:proofErr w:type="gramStart"/>
      <w:r w:rsidR="00AC2A27" w:rsidRPr="001C78BA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u w:val="single"/>
          <w:lang w:eastAsia="ru-RU"/>
        </w:rPr>
        <w:t>В методической практике учителя</w:t>
      </w:r>
      <w:r w:rsidR="00AC2A27" w:rsidRPr="001C78B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 - овладение нетрадиционными формами учебных занятий; разработка гибкой системы контроля уровня </w:t>
      </w:r>
      <w:proofErr w:type="spellStart"/>
      <w:r w:rsidR="00AC2A27" w:rsidRPr="001C78B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обученности</w:t>
      </w:r>
      <w:proofErr w:type="spellEnd"/>
      <w:r w:rsidR="00AC2A27" w:rsidRPr="001C78B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и банка контрольных материалов; разработка уроков различного типа с использованием здоровье сберегающих и информационно-коммуникационных технологий с учетом возрастных особенностей школьников, специфики группы, личности ученика; создание ко</w:t>
      </w:r>
      <w:r w:rsidR="00AC2A27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пилки индивидуальных, </w:t>
      </w:r>
      <w:r w:rsidR="00AC2A27" w:rsidRPr="001C78B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коллективных заданий, совершенствование педагогического мастерства учителей в рамках проведения итоговой аттестации в форме ОГЭ.</w:t>
      </w:r>
      <w:r w:rsidR="00AC2A27" w:rsidRPr="001C78B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</w:r>
      <w:r w:rsidR="00AC2A27" w:rsidRPr="001C78B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lastRenderedPageBreak/>
        <w:t>3.</w:t>
      </w:r>
      <w:proofErr w:type="gramEnd"/>
      <w:r w:rsidR="00AC2A27" w:rsidRPr="001C78B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</w:t>
      </w:r>
      <w:r w:rsidR="00AC2A27" w:rsidRPr="001C78BA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u w:val="single"/>
          <w:lang w:eastAsia="ru-RU"/>
        </w:rPr>
        <w:t>В работе с педагогическими кадрами</w:t>
      </w:r>
      <w:r w:rsidR="00AC2A27" w:rsidRPr="001C78B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 - выявление и развитие творческого потенциала педагогов и условий самореализации личности учителя; обеспечение педагогам условий для повышения профессиональной квалификации в рамках системы курсовой подготовки.</w:t>
      </w:r>
      <w:r w:rsidR="00AC2A27" w:rsidRPr="001C78B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br/>
        <w:t>4. </w:t>
      </w:r>
      <w:r w:rsidR="00AC2A27" w:rsidRPr="001C78BA">
        <w:rPr>
          <w:rFonts w:ascii="Times New Roman" w:eastAsia="Times New Roman" w:hAnsi="Times New Roman" w:cs="Times New Roman"/>
          <w:i/>
          <w:iCs/>
          <w:color w:val="000000"/>
          <w:sz w:val="28"/>
          <w:szCs w:val="27"/>
          <w:u w:val="single"/>
          <w:lang w:eastAsia="ru-RU"/>
        </w:rPr>
        <w:t>В организации форм работы с педагогическими кадрами</w:t>
      </w:r>
      <w:r w:rsidR="00AC2A27" w:rsidRPr="001C78B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 - обзор и изучение новинок научно-методической литературы и профессиональных журналов; </w:t>
      </w:r>
      <w:proofErr w:type="spellStart"/>
      <w:r w:rsidR="00AC2A27" w:rsidRPr="001C78B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взаимопосещение</w:t>
      </w:r>
      <w:proofErr w:type="spellEnd"/>
      <w:r w:rsidR="00AC2A27" w:rsidRPr="001C78B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уроков; выступления учителей на заседаниях МО, семинарах, педсоветах; повышение квалификации учителей на курсах; аттестация педагогических работников.</w:t>
      </w:r>
    </w:p>
    <w:p w:rsidR="00AC2A27" w:rsidRPr="001C78BA" w:rsidRDefault="00AC2A27" w:rsidP="00AC2A2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1C78B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Вышеперечисленные задачи решались на заседаниях педсоветов, на семинарах, при подготовке и проведении мероприятий в рамках предметных недель, на предметных конференциях.</w:t>
      </w:r>
    </w:p>
    <w:p w:rsidR="00AC2A27" w:rsidRPr="001C78BA" w:rsidRDefault="00AC2A27" w:rsidP="00AC2A27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  <w:r w:rsidRPr="001C78B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Каждый учитель методического объединения в течение года работал над своей методической темой, которая перекликалась с темой школы.</w:t>
      </w:r>
    </w:p>
    <w:p w:rsidR="00AC2A27" w:rsidRDefault="00AC2A27" w:rsidP="00AC2A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1C78B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отчетный период было проведено </w:t>
      </w:r>
      <w:r w:rsidRPr="001C78B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заседания</w:t>
      </w:r>
      <w:r w:rsidRPr="001C78BA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МО учителей гуманитарного цикла. Все заседания МО проводились согласно утвержденному плану</w:t>
      </w:r>
      <w: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AC2A27" w:rsidRDefault="00AC2A27" w:rsidP="00AC2A2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AC2A27" w:rsidRDefault="00AC2A27" w:rsidP="00AC2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</w:p>
    <w:p w:rsidR="00AC2A27" w:rsidRPr="001C78BA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3"/>
          <w:lang w:eastAsia="ru-RU"/>
        </w:rPr>
      </w:pPr>
    </w:p>
    <w:p w:rsidR="00AC2A27" w:rsidRPr="00F60EAF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2D622E" w:rsidRDefault="00AC2A27" w:rsidP="00AC2A2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</w:pPr>
      <w:r w:rsidRPr="002D622E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lastRenderedPageBreak/>
        <w:t xml:space="preserve">ЦЕЛИ </w:t>
      </w:r>
      <w:r w:rsidR="002D622E" w:rsidRPr="002D622E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 xml:space="preserve">И ЗАДАЧИ ДЕЯТЕЛЬНОСТИ МО </w:t>
      </w:r>
    </w:p>
    <w:p w:rsidR="00AC2A27" w:rsidRPr="002D622E" w:rsidRDefault="002D622E" w:rsidP="00AC2A2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Cs w:val="23"/>
          <w:lang w:eastAsia="ru-RU"/>
        </w:rPr>
      </w:pPr>
      <w:r w:rsidRPr="002D622E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>НА 2021-2022</w:t>
      </w:r>
      <w:r w:rsidR="00AC2A27" w:rsidRPr="002D622E">
        <w:rPr>
          <w:rFonts w:ascii="Times New Roman" w:eastAsia="Times New Roman" w:hAnsi="Times New Roman" w:cs="Times New Roman"/>
          <w:b/>
          <w:bCs/>
          <w:color w:val="000000"/>
          <w:sz w:val="32"/>
          <w:szCs w:val="36"/>
          <w:lang w:eastAsia="ru-RU"/>
        </w:rPr>
        <w:t xml:space="preserve"> УЧЕБНЫЙ ГОД</w:t>
      </w:r>
    </w:p>
    <w:p w:rsidR="00AC2A27" w:rsidRPr="00F60EAF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E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Цель работы МО:</w:t>
      </w:r>
      <w:r w:rsidRPr="00F60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создание и организация системы гуманитарного образования в школе, ориентированной на гарантированный результат (т.е. уровень </w:t>
      </w:r>
      <w:proofErr w:type="spellStart"/>
      <w:r w:rsidRPr="00F60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обученности</w:t>
      </w:r>
      <w:proofErr w:type="spellEnd"/>
      <w:r w:rsidRPr="00F60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</w:t>
      </w:r>
      <w:proofErr w:type="spellStart"/>
      <w:r w:rsidRPr="00F60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обучаемости</w:t>
      </w:r>
      <w:proofErr w:type="spellEnd"/>
      <w:r w:rsidRPr="00F60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воспитанности, отношения к чтению), каковым является развитое творческое мышление, </w:t>
      </w:r>
      <w:proofErr w:type="spellStart"/>
      <w:r w:rsidRPr="00F60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креативность</w:t>
      </w:r>
      <w:proofErr w:type="spellEnd"/>
      <w:r w:rsidRPr="00F60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универсальное знание.</w:t>
      </w:r>
    </w:p>
    <w:p w:rsidR="00AC2A27" w:rsidRPr="00F60EAF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Средством реализации этой цели считаем образовательные технологии, построенные на принципах </w:t>
      </w:r>
      <w:proofErr w:type="spellStart"/>
      <w:r w:rsidRPr="00F60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деятельностного</w:t>
      </w:r>
      <w:proofErr w:type="spellEnd"/>
      <w:r w:rsidRPr="00F60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подхода, личностно-ориентированного и развивающего обучения.</w:t>
      </w:r>
    </w:p>
    <w:p w:rsidR="00AC2A27" w:rsidRPr="00F60EAF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E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Задачи МО:</w:t>
      </w:r>
    </w:p>
    <w:p w:rsidR="00AC2A27" w:rsidRPr="00F60EAF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Концентрирование основных сил МО в направлении повышения качества обучения, воспитания и развития школьников.</w:t>
      </w:r>
    </w:p>
    <w:p w:rsidR="00AC2A27" w:rsidRPr="00F60EAF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Повысить мотивацию учителей на овладение приемами анализа собственных результатов образовательного процесса, участие в освоении передового опыта, изучение и применение новых образовательных технологий в профессиональной деятельности членов МО гуманитарного цикла.</w:t>
      </w:r>
    </w:p>
    <w:p w:rsidR="00AC2A27" w:rsidRPr="00F60EAF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Стимулировать творческое самовыражение, раскрытие профессионального потенциала педагогов в процессе работы с одаренными детьми.</w:t>
      </w:r>
    </w:p>
    <w:p w:rsidR="00AC2A27" w:rsidRPr="00F60EAF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Сосредоточить основные усилия МО на совершенствование системы повторения, отработке навыков тестирования и подготовке учащихся к итоговой аттестации в форме ГИА.</w:t>
      </w:r>
    </w:p>
    <w:p w:rsidR="00AC2A27" w:rsidRPr="00F60EAF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E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Цель гуманитарного образования:</w:t>
      </w:r>
      <w:r w:rsidRPr="00F60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формирование гуманитарного знания, формирование умений.</w:t>
      </w:r>
    </w:p>
    <w:p w:rsidR="00AC2A27" w:rsidRPr="00F60EAF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E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Задачи гуманитарного образования:</w:t>
      </w:r>
    </w:p>
    <w:p w:rsidR="00AC2A27" w:rsidRPr="00F60EAF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1.Формирование основ гуманитарного мышления:</w:t>
      </w:r>
    </w:p>
    <w:p w:rsidR="00AC2A27" w:rsidRPr="00F60EAF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развитие интеллектуально-эвристических способностей,</w:t>
      </w:r>
    </w:p>
    <w:p w:rsidR="00AC2A27" w:rsidRPr="00F60EAF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развитие мыслительных и поведенческих стратегий и компетенций,</w:t>
      </w:r>
    </w:p>
    <w:p w:rsidR="00AC2A27" w:rsidRPr="00F60EAF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в) обучение ремеслу </w:t>
      </w:r>
      <w:r w:rsidRPr="00F60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литератора, ритора, лингвиста и т.д.</w:t>
      </w:r>
    </w:p>
    <w:p w:rsidR="00AC2A27" w:rsidRPr="00F60EAF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2.Развитие школьника, как субъекта коммуникации:</w:t>
      </w:r>
    </w:p>
    <w:p w:rsidR="00AC2A27" w:rsidRPr="00F60EAF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создание условий коммуникативного события в процессе обучения.</w:t>
      </w:r>
    </w:p>
    <w:p w:rsidR="00AC2A27" w:rsidRPr="00F60EAF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З. Предоставление школьнику реальной возможности самовоспитания</w:t>
      </w:r>
    </w:p>
    <w:p w:rsidR="00AC2A27" w:rsidRPr="00F60EAF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а) за счет направленной систематизации знаний через систему заключительных уроков по каждой дисциплине,</w:t>
      </w:r>
    </w:p>
    <w:p w:rsidR="00AC2A27" w:rsidRPr="00F60EAF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б) внедрение в практику работы МО индивидуально-дифференцированного подхода обучения и воспитания,</w:t>
      </w:r>
    </w:p>
    <w:p w:rsidR="00AC2A27" w:rsidRPr="00F60EAF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в) внедрение личностно-ориентированных технологий обучения (инновац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ионных технологий </w:t>
      </w:r>
      <w:r w:rsidRPr="00F60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литературного образования, технологии развития критического мышления, метода проектной деятельности.</w:t>
      </w:r>
    </w:p>
    <w:p w:rsidR="00AC2A27" w:rsidRPr="00F60EAF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E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Образовательная деятельность МО гуманитарного цикла</w:t>
      </w:r>
      <w:r w:rsidRPr="00F60EA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 </w:t>
      </w:r>
      <w:r w:rsidRPr="00F60E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не противоречит принципам гуманитарного образования:</w:t>
      </w:r>
    </w:p>
    <w:p w:rsidR="00AC2A27" w:rsidRPr="00F60EAF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1) принцип экологического подхода к образованию (целостное видение самого себя и своей человеческой функции во взаимоотношении с обществом);</w:t>
      </w:r>
    </w:p>
    <w:p w:rsidR="00AC2A27" w:rsidRPr="00F60EAF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2) принцип </w:t>
      </w:r>
      <w:proofErr w:type="spellStart"/>
      <w:r w:rsidRPr="00F60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гуманизации</w:t>
      </w:r>
      <w:proofErr w:type="spellEnd"/>
      <w:r w:rsidRPr="00F60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(обеспечение приоритета общечеловеческих ценностей, личностного и индивидуального подхода; формирование нравственности и духовности на основе общекультурных и национальных традиций);</w:t>
      </w:r>
    </w:p>
    <w:p w:rsidR="00AC2A27" w:rsidRPr="00F60EAF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З) принцип демократизации (реализация педагогики сотрудничества, самоорганизация и самоопределение в выборе альтернативных вариантов обучения);</w:t>
      </w:r>
    </w:p>
    <w:p w:rsidR="00AC2A27" w:rsidRPr="00F60EAF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4) принцип развивающего образования (постановка и реализация целей, восхождения к новым целям).</w:t>
      </w:r>
    </w:p>
    <w:p w:rsidR="00AC2A27" w:rsidRPr="00F60EAF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Для успешной работы в реализации научно-методической темы МО гуманитарного цикла учителя используют </w:t>
      </w:r>
      <w:r w:rsidRPr="00F60E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ru-RU"/>
        </w:rPr>
        <w:t>принципы воспитания творческих способностей личности:</w:t>
      </w:r>
    </w:p>
    <w:p w:rsidR="00AC2A27" w:rsidRPr="00F60EAF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E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 </w:t>
      </w:r>
      <w:r w:rsidRPr="00F60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единства и оптимального сочетания управления индивидуальной работы и коллективной,</w:t>
      </w:r>
    </w:p>
    <w:p w:rsidR="00AC2A27" w:rsidRPr="00F60EAF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E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 </w:t>
      </w:r>
      <w:r w:rsidRPr="00F60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единства и оптимального сочетания управления и самоуправления,</w:t>
      </w:r>
    </w:p>
    <w:p w:rsidR="00AC2A27" w:rsidRPr="00F60EAF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E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 </w:t>
      </w:r>
      <w:r w:rsidRPr="00F60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единства и оптимального сочетания репродукции и проблемных методов,</w:t>
      </w:r>
    </w:p>
    <w:p w:rsidR="00AC2A27" w:rsidRPr="00F60EAF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E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 </w:t>
      </w:r>
      <w:r w:rsidRPr="00F60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единства и оптимального сочетания рационального и эмоционального,</w:t>
      </w:r>
    </w:p>
    <w:p w:rsidR="00AC2A27" w:rsidRPr="00F60EAF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E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 </w:t>
      </w:r>
      <w:r w:rsidRPr="00F60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оптимальной трудности и </w:t>
      </w:r>
      <w:proofErr w:type="spellStart"/>
      <w:r w:rsidRPr="00F60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проблемности</w:t>
      </w:r>
      <w:proofErr w:type="spellEnd"/>
      <w:r w:rsidRPr="00F60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организуемой деятельности учащихся,</w:t>
      </w:r>
    </w:p>
    <w:p w:rsidR="00AC2A27" w:rsidRPr="00F60EAF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E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 </w:t>
      </w:r>
      <w:r w:rsidRPr="00F60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новизны и разнообразия деятельности учащихся,</w:t>
      </w:r>
    </w:p>
    <w:p w:rsidR="00AC2A27" w:rsidRPr="00F60EAF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E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 </w:t>
      </w:r>
      <w:r w:rsidRPr="00F60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единства образования, развития и воспитания,</w:t>
      </w:r>
    </w:p>
    <w:p w:rsidR="00AC2A27" w:rsidRPr="00F60EAF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E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сотрудничества ученика,</w:t>
      </w:r>
      <w:r w:rsidRPr="00F60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учителя,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родителя </w:t>
      </w:r>
      <w:r w:rsidRPr="00F60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оптимизма веры в силы и способности ученика,</w:t>
      </w:r>
    </w:p>
    <w:p w:rsidR="00AC2A27" w:rsidRPr="00F60EAF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EAF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• </w:t>
      </w:r>
      <w:r w:rsidRPr="00F60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поощрения успеха и доброжелательной критики недостатков.</w:t>
      </w:r>
    </w:p>
    <w:p w:rsidR="00AC2A27" w:rsidRPr="00F60EAF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Уже не первый год МО строит свою работу в соответствии с личностно-ориентированной направленностью развития школьников. В настоящее время коллектив вышел на новую для себя </w:t>
      </w:r>
      <w:r w:rsidRPr="00254035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проблему:</w:t>
      </w:r>
      <w:r w:rsidRPr="00F60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 w:rsidRPr="00F60E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повышение качества образования на основе современных образовательных технологий, роста профессиональной компетентности педагогических кадров в условиях перехода на новое содержание образования, внедрения нового механизма оценки результатов учебной деятельности учащихся в условиях информатизации системы образования.</w:t>
      </w:r>
    </w:p>
    <w:p w:rsidR="00AC2A27" w:rsidRPr="00F60EAF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E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Цель работы </w:t>
      </w:r>
      <w:r w:rsidRPr="00F60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– содействие повышению качества образования в условиях информатизации системы образования.</w:t>
      </w:r>
    </w:p>
    <w:p w:rsidR="00AC2A27" w:rsidRPr="00F60EAF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EA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Задачи:</w:t>
      </w:r>
    </w:p>
    <w:p w:rsidR="00AC2A27" w:rsidRPr="00F60EAF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Оказание поддержки педагогам в освоении и введении в действие государственных образовательных стандартов общего образования;</w:t>
      </w:r>
    </w:p>
    <w:p w:rsidR="00AC2A27" w:rsidRPr="00F60EAF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Оказание помощи в развитии творческого потенциала педагогических работников;</w:t>
      </w:r>
    </w:p>
    <w:p w:rsidR="00AC2A27" w:rsidRPr="00F60EAF" w:rsidRDefault="00AC2A27" w:rsidP="00AC2A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60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Удовлетворение информационных, учебно-методических, образовательных потребностей педагогических работников;</w:t>
      </w:r>
    </w:p>
    <w:p w:rsidR="00AC2A27" w:rsidRDefault="00AC2A27" w:rsidP="00AC2A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60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Создание условий для организации и осуществления повышения квалификации педагогических работников через курсы повышения квалификации ИК</w:t>
      </w:r>
      <w:proofErr w:type="gramStart"/>
      <w:r w:rsidRPr="00F60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Т-</w:t>
      </w:r>
      <w:proofErr w:type="gramEnd"/>
      <w:r w:rsidRPr="00F60EA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компетентности (профессиональный уровень).</w:t>
      </w:r>
    </w:p>
    <w:p w:rsidR="00AC2A27" w:rsidRDefault="00AC2A27" w:rsidP="00AC2A27"/>
    <w:p w:rsidR="00AC2A27" w:rsidRDefault="00AC2A27" w:rsidP="00AC2A27"/>
    <w:p w:rsidR="00AC2A27" w:rsidRDefault="00AC2A27" w:rsidP="00AC2A27"/>
    <w:p w:rsidR="00AC2A27" w:rsidRDefault="00AC2A27" w:rsidP="00AC2A27"/>
    <w:p w:rsidR="00AC2A27" w:rsidRDefault="00AC2A27" w:rsidP="00AC2A27"/>
    <w:p w:rsidR="00AC2A27" w:rsidRDefault="00AC2A27" w:rsidP="00AC2A27"/>
    <w:p w:rsidR="00AC2A27" w:rsidRDefault="00AC2A27" w:rsidP="00AC2A27"/>
    <w:p w:rsidR="00AC2A27" w:rsidRDefault="00AC2A27" w:rsidP="00AC2A27"/>
    <w:p w:rsidR="00AC2A27" w:rsidRDefault="00AC2A27" w:rsidP="00AC2A27"/>
    <w:p w:rsidR="00FD6465" w:rsidRDefault="00FD6465"/>
    <w:sectPr w:rsidR="00FD6465" w:rsidSect="00F60EAF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8708D"/>
    <w:multiLevelType w:val="multilevel"/>
    <w:tmpl w:val="25C8D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16504"/>
    <w:multiLevelType w:val="multilevel"/>
    <w:tmpl w:val="B7DE7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81A31"/>
    <w:multiLevelType w:val="multilevel"/>
    <w:tmpl w:val="9844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153B8C"/>
    <w:multiLevelType w:val="hybridMultilevel"/>
    <w:tmpl w:val="998AC9EA"/>
    <w:lvl w:ilvl="0" w:tplc="BC0C9A7E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2A27"/>
    <w:rsid w:val="00254035"/>
    <w:rsid w:val="002D622E"/>
    <w:rsid w:val="003405EE"/>
    <w:rsid w:val="004065DC"/>
    <w:rsid w:val="007316C2"/>
    <w:rsid w:val="007B77A4"/>
    <w:rsid w:val="007C22F8"/>
    <w:rsid w:val="008B3A7C"/>
    <w:rsid w:val="00AC2A27"/>
    <w:rsid w:val="00CC081D"/>
    <w:rsid w:val="00F2499F"/>
    <w:rsid w:val="00FD6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2A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C2A2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1651</Words>
  <Characters>9417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Расул</dc:creator>
  <cp:lastModifiedBy>Расул</cp:lastModifiedBy>
  <cp:revision>6</cp:revision>
  <cp:lastPrinted>2021-09-27T21:23:00Z</cp:lastPrinted>
  <dcterms:created xsi:type="dcterms:W3CDTF">2021-09-27T16:55:00Z</dcterms:created>
  <dcterms:modified xsi:type="dcterms:W3CDTF">2021-09-27T21:25:00Z</dcterms:modified>
</cp:coreProperties>
</file>